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/>
      </w:pPr>
      <w:r>
        <w:rPr/>
        <w:t>Ręczno, dnia 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  <w:t>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(Imię, nazwisko i adres zamieszkania mieszkańca 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zgłaszającego swój udział w debacie)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Przewodniczący Rady Gminy Ręczno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Zgłoszenie udziału w debacie nad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Raportem o stanie Gminy Ręczno za 2021 rok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Na podstawie art. 28aa ustawy z dnia 8 marca 1990 r. o samorządzie gminnym (Dz. U. z 2022 r. poz. 559 ze zm.) zgłaszam swój udział w debacie na Raportem o stanie Gminy Ręczno za 2021 rok podczas sesji Rady Gminy Ręczno w dniu 24</w:t>
      </w:r>
      <w:bookmarkStart w:id="0" w:name="_GoBack"/>
      <w:bookmarkEnd w:id="0"/>
      <w:r>
        <w:rPr/>
        <w:t xml:space="preserve"> czerwca 2022 r.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 załączeniu przedkładam listę wymaganego poparcia mojego wystąpienia przez co najmniej 20 osób popierających mój udział w debacie.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(Podpis mieszkańca zgłaszającego swój udział w debacie)</w:t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Informacja o przetwarzaniu danych osobowych w Urzędzie Gminy Ręczno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 podstawie przepisów Rozporządzenia Parlamentu Europejskiego i Rady (UE) 2016/679 z dnia 27 kwietnia 2016 r. w sprawie ochrony osób fizycznych w związku z przetwarzaniem danych osobowych i w sprawie swobodnego przepływu takich danych oraz uchylenia dyrektywy 95/46/WE, informuje się,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Zbierając i przetwarzając Państwa dane ich </w:t>
      </w:r>
      <w:r>
        <w:rPr>
          <w:b/>
        </w:rPr>
        <w:t>Administratorem jest Wójt Gminy Ręczno, a dane są przetwarzane w Urzędzie Gminy</w:t>
      </w:r>
      <w:r>
        <w:rPr/>
        <w:t>, ul. Piotrkowska 5, 97-510 Ręczno, zwanym dalej Urzędem.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Z inspektorem ochrony danych w Urzędzie można kontaktować się na adres e-mail: mkconsulting@onet.eu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Państwa dane osobowe będą przetwarzane wyłącznie w celu realizacji zadań Urzędu.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Podstawą prawną Państwa danych osobowych może być obowiązek prawny podania danych lub  Państwa  zgoda.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Jeśli przetwarzamy Państwa dane na podstawie zgody jest ona dobrowolna, jednak niewyrażenie jej może spowodować niemożność zrealizowania celu, dla którego jest wyrażona.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Dane osobowe będą przetwarzane nie dłużej niż do realizacji celu, dla którego zostały zebrane oraz zgodnie z przepisami o archiwizacji obowiązującymi w Urzędzie.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Dostęp do Państwa danych osobowych będzie przysługiwał wyłącznie upoważnionym pracownikom Urzędu.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Zebrane dane mogą być udostępniane przedstawicielom innych instytucji publicznych  w ramach prowadzonych postępowań.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Jeśli przetwarzamy Państwa dane na podstawie zgody, może być ona w każdej chwili cofnięta poprzez powiadomienie o tym inspektora ochrony danych pisemnie lub drogą e-mailową, jednak jej cofnięcie może spowodować niemożność realizacji celu, dla którego została wyrażona.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Dane nie będą przetwarzane wyłącznie w sposób zautomatyzowany ani profilowane.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Przysługują Państwu żądanie dostępu do danych osobowych oraz poprawianie danych osobowych, prawo usunięcia lub ograniczenia przetwarzania, prawo do wniesienia sprzeciwu wobec przetwarzania, a także prawo do przenoszenia danych, o ile nie wystąpią okoliczności ograniczające realizację tych praw.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Przysługuje Państwu także skarga do organu nadzorczego: Prezesa Urzędu Ochrony Danych Osobowych.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uiPriority w:val="99"/>
    <w:semiHidden/>
    <w:unhideWhenUsed/>
    <w:qFormat/>
    <w:rsid w:val="00a837f6"/>
    <w:pPr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900c73"/>
    <w:pPr>
      <w:spacing w:lineRule="auto" w:line="240" w:before="0" w:after="0"/>
      <w:ind w:left="2880" w:hanging="0"/>
    </w:pPr>
    <w:rPr>
      <w:rFonts w:ascii="Cambria" w:hAnsi="Cambria" w:eastAsia="" w:cs="" w:asciiTheme="majorHAnsi" w:cstheme="majorBidi" w:eastAsiaTheme="majorEastAsia" w:hAnsiTheme="majorHAnsi"/>
      <w:sz w:val="28"/>
      <w:szCs w:val="24"/>
    </w:rPr>
  </w:style>
  <w:style w:type="paragraph" w:styleId="ListParagraph">
    <w:name w:val="List Paragraph"/>
    <w:basedOn w:val="Normal"/>
    <w:uiPriority w:val="34"/>
    <w:qFormat/>
    <w:rsid w:val="006161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 LibreOffice_project/2412653d852ce75f65fbfa83fb7e7b669a126d64</Application>
  <Pages>2</Pages>
  <Words>399</Words>
  <Characters>2496</Characters>
  <CharactersWithSpaces>2867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2021-05-31T12:23:00Z</dcterms:created>
  <dc:creator>HS</dc:creator>
  <dc:description/>
  <dc:language>pl-PL</dc:language>
  <cp:lastModifiedBy>BS</cp:lastModifiedBy>
  <cp:lastPrinted>2021-05-31T12:30:00Z</cp:lastPrinted>
  <dcterms:modified xsi:type="dcterms:W3CDTF">2022-05-31T10:04:00Z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